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BD7513" w14:textId="2B8CAB57" w:rsidR="005964D3" w:rsidRPr="00EA2A2A" w:rsidRDefault="004C47CD" w:rsidP="005964D3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506681">
        <w:rPr>
          <w:rFonts w:ascii="標楷體" w:eastAsia="標楷體" w:hAnsi="標楷體" w:hint="eastAsia"/>
          <w:sz w:val="28"/>
        </w:rPr>
        <w:t>金門縣</w:t>
      </w:r>
      <w:r w:rsidRPr="005F23D7">
        <w:rPr>
          <w:rFonts w:ascii="標楷體" w:eastAsia="標楷體" w:hAnsi="標楷體" w:hint="eastAsia"/>
          <w:sz w:val="28"/>
        </w:rPr>
        <w:t>烈嶼鄉</w:t>
      </w:r>
      <w:r>
        <w:rPr>
          <w:rFonts w:ascii="標楷體" w:eastAsia="標楷體" w:hAnsi="標楷體" w:hint="eastAsia"/>
          <w:sz w:val="28"/>
          <w:u w:val="single"/>
        </w:rPr>
        <w:t>上岐</w:t>
      </w:r>
      <w:r w:rsidRPr="00506681">
        <w:rPr>
          <w:rFonts w:ascii="標楷體" w:eastAsia="標楷體" w:hAnsi="標楷體" w:hint="eastAsia"/>
          <w:sz w:val="28"/>
        </w:rPr>
        <w:t>國民小學</w:t>
      </w:r>
      <w:r>
        <w:rPr>
          <w:rFonts w:ascii="標楷體" w:eastAsia="標楷體" w:hAnsi="標楷體" w:hint="eastAsia"/>
          <w:sz w:val="28"/>
          <w:szCs w:val="28"/>
          <w:u w:val="single"/>
        </w:rPr>
        <w:t>1</w:t>
      </w:r>
      <w:r>
        <w:rPr>
          <w:rFonts w:ascii="標楷體" w:eastAsia="標楷體" w:hAnsi="標楷體"/>
          <w:sz w:val="28"/>
          <w:szCs w:val="28"/>
          <w:u w:val="single"/>
        </w:rPr>
        <w:t>10</w:t>
      </w:r>
      <w:r w:rsidRPr="00506681">
        <w:rPr>
          <w:rFonts w:ascii="標楷體" w:eastAsia="標楷體" w:hAnsi="標楷體" w:hint="eastAsia"/>
          <w:sz w:val="28"/>
        </w:rPr>
        <w:t>學年度第一學期</w:t>
      </w:r>
      <w:r w:rsidRPr="00506681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506681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506681">
        <w:rPr>
          <w:rFonts w:ascii="標楷體" w:eastAsia="標楷體" w:hAnsi="標楷體" w:hint="eastAsia"/>
          <w:sz w:val="28"/>
        </w:rPr>
        <w:t>年級</w:t>
      </w:r>
      <w:r w:rsidRPr="00506681">
        <w:rPr>
          <w:rFonts w:ascii="標楷體" w:eastAsia="標楷體" w:hAnsi="標楷體" w:hint="eastAsia"/>
          <w:sz w:val="28"/>
          <w:u w:val="single"/>
        </w:rPr>
        <w:t xml:space="preserve">   </w:t>
      </w:r>
      <w:r>
        <w:rPr>
          <w:rFonts w:ascii="標楷體" w:eastAsia="標楷體" w:hAnsi="標楷體" w:hint="eastAsia"/>
          <w:sz w:val="28"/>
          <w:u w:val="single"/>
        </w:rPr>
        <w:t>社會</w:t>
      </w:r>
      <w:r w:rsidRPr="00506681">
        <w:rPr>
          <w:rFonts w:ascii="標楷體" w:eastAsia="標楷體" w:hAnsi="標楷體" w:hint="eastAsia"/>
          <w:sz w:val="28"/>
          <w:u w:val="single"/>
        </w:rPr>
        <w:t xml:space="preserve"> </w:t>
      </w:r>
      <w:r w:rsidRPr="00506681">
        <w:rPr>
          <w:rFonts w:ascii="標楷體" w:eastAsia="標楷體" w:hAnsi="標楷體" w:hint="eastAsia"/>
          <w:b/>
          <w:bCs/>
          <w:sz w:val="28"/>
        </w:rPr>
        <w:t>領域教學計畫表</w:t>
      </w:r>
      <w:r w:rsidR="005964D3" w:rsidRPr="00EA2A2A">
        <w:rPr>
          <w:rFonts w:ascii="標楷體" w:eastAsia="標楷體" w:hAnsi="標楷體" w:hint="eastAsia"/>
          <w:sz w:val="28"/>
        </w:rPr>
        <w:t xml:space="preserve">  設計者：</w:t>
      </w:r>
      <w:r w:rsidR="00756CE2">
        <w:rPr>
          <w:rFonts w:ascii="標楷體" w:eastAsia="標楷體" w:hAnsi="標楷體" w:hint="eastAsia"/>
          <w:sz w:val="28"/>
        </w:rPr>
        <w:t>劉建男</w:t>
      </w:r>
    </w:p>
    <w:p w14:paraId="11413D7D" w14:textId="77777777"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一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教材來源：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56CE2">
        <w:rPr>
          <w:rFonts w:ascii="標楷體" w:eastAsia="標楷體" w:hAnsi="標楷體" w:hint="eastAsia"/>
          <w:sz w:val="28"/>
          <w:u w:val="single"/>
        </w:rPr>
        <w:t>南一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出版 第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E2E61">
        <w:rPr>
          <w:rFonts w:ascii="標楷體" w:eastAsia="標楷體" w:hAnsi="標楷體" w:hint="eastAsia"/>
          <w:sz w:val="28"/>
          <w:u w:val="single"/>
        </w:rPr>
        <w:t>七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冊</w:t>
      </w:r>
    </w:p>
    <w:p w14:paraId="0EE097E4" w14:textId="77777777" w:rsidR="006442C7" w:rsidRPr="00EA2A2A" w:rsidRDefault="005964D3" w:rsidP="00FC207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二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學習領域教學節數：每週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C051C8">
        <w:rPr>
          <w:rFonts w:ascii="標楷體" w:eastAsia="標楷體" w:hAnsi="標楷體" w:hint="eastAsia"/>
          <w:sz w:val="28"/>
          <w:u w:val="single"/>
        </w:rPr>
        <w:t>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節，學期總節數： 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2B4BCB">
        <w:rPr>
          <w:rFonts w:ascii="標楷體" w:eastAsia="標楷體" w:hAnsi="標楷體" w:hint="eastAsia"/>
          <w:sz w:val="28"/>
          <w:u w:val="single"/>
        </w:rPr>
        <w:t>63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 w:hint="eastAsia"/>
          <w:sz w:val="28"/>
        </w:rPr>
        <w:t xml:space="preserve">  節。</w:t>
      </w:r>
    </w:p>
    <w:p w14:paraId="592FB123" w14:textId="77777777" w:rsidR="00724D21" w:rsidRPr="00724D21" w:rsidRDefault="005964D3" w:rsidP="00724D21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EA2A2A">
        <w:rPr>
          <w:rFonts w:ascii="標楷體" w:eastAsia="標楷體" w:hAnsi="標楷體" w:hint="eastAsia"/>
          <w:sz w:val="28"/>
          <w:szCs w:val="28"/>
        </w:rPr>
        <w:t>三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  <w:szCs w:val="28"/>
        </w:rPr>
        <w:t>本學期學習目標</w:t>
      </w:r>
    </w:p>
    <w:p w14:paraId="15AB651B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了解文明產生的原因。</w:t>
      </w:r>
    </w:p>
    <w:p w14:paraId="6B528B08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認識各文明的文化特色。</w:t>
      </w:r>
    </w:p>
    <w:p w14:paraId="58ACA405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了解古文明器物發展的背景原因。</w:t>
      </w:r>
    </w:p>
    <w:p w14:paraId="721D463B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了解器物或文化的產生對人類生活的影響。</w:t>
      </w:r>
    </w:p>
    <w:p w14:paraId="681C2D48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了解現代宗教的起源。</w:t>
      </w:r>
    </w:p>
    <w:p w14:paraId="1C021A12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認識古文明的藝術文化，並建立審美觀。</w:t>
      </w:r>
    </w:p>
    <w:p w14:paraId="17AEE222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了解古文明器物與科技發展的背景原因。</w:t>
      </w:r>
    </w:p>
    <w:p w14:paraId="2B25F1AB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認識古代科技的發展。</w:t>
      </w:r>
    </w:p>
    <w:p w14:paraId="69B4F340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了解近代科學研究的影響。</w:t>
      </w:r>
    </w:p>
    <w:p w14:paraId="5DE4DF0D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了解工業革命的起源與發展。</w:t>
      </w:r>
    </w:p>
    <w:p w14:paraId="304DD8C7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了解工業革命的影響。</w:t>
      </w:r>
    </w:p>
    <w:p w14:paraId="35822914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了解石化、核能、生物和資訊科技發展的趨勢。</w:t>
      </w:r>
    </w:p>
    <w:p w14:paraId="5D6EB57D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了解石化、核能、生物和資訊科技發展的影響。</w:t>
      </w:r>
    </w:p>
    <w:p w14:paraId="7B35525A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解人類的價值、信仰和態度影響石化、核能、生物和資訊科技發展。</w:t>
      </w:r>
    </w:p>
    <w:p w14:paraId="47A52DA6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了解人類的價值、信仰和態度影響石化、核能、生物和資訊科技發展。</w:t>
      </w:r>
    </w:p>
    <w:p w14:paraId="26D502F6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了解石化科技的危機。</w:t>
      </w:r>
    </w:p>
    <w:p w14:paraId="54DF600C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了解生物科技的危機。</w:t>
      </w:r>
    </w:p>
    <w:p w14:paraId="18748D8B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了解核能科技的危機。</w:t>
      </w:r>
    </w:p>
    <w:p w14:paraId="4A66D786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了解資訊科技的危機。</w:t>
      </w:r>
    </w:p>
    <w:p w14:paraId="66671B33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認識科技管理的政策。</w:t>
      </w:r>
    </w:p>
    <w:p w14:paraId="1C8B6678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認識科技管理的法令。</w:t>
      </w:r>
    </w:p>
    <w:p w14:paraId="2AE6D57F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認識管理科技發展的政府機構。</w:t>
      </w:r>
    </w:p>
    <w:p w14:paraId="7499430C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探討降低科技危害的個人作為。</w:t>
      </w:r>
    </w:p>
    <w:p w14:paraId="36AE225D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lastRenderedPageBreak/>
        <w:t>認識解決當前科技缺失的新科技。</w:t>
      </w:r>
    </w:p>
    <w:p w14:paraId="51691F21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了解科技的發展應顧及環境的永續發展。</w:t>
      </w:r>
    </w:p>
    <w:p w14:paraId="48DC0A8E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了解科技創新應考慮未來生活的需求。</w:t>
      </w:r>
    </w:p>
    <w:p w14:paraId="3C8DD40F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了解生產的意義。</w:t>
      </w:r>
    </w:p>
    <w:p w14:paraId="280D2190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認識多元的消費型態。</w:t>
      </w:r>
    </w:p>
    <w:p w14:paraId="1ACD4A30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認識多元的消費選擇。</w:t>
      </w:r>
    </w:p>
    <w:p w14:paraId="50A3C1BE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認識影響消費的因素。</w:t>
      </w:r>
    </w:p>
    <w:p w14:paraId="354C799B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培養合宜的消費態度。</w:t>
      </w:r>
    </w:p>
    <w:p w14:paraId="51E1F225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了解投資活動的意義。</w:t>
      </w:r>
    </w:p>
    <w:p w14:paraId="6413502D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了解投資獲利的方式。</w:t>
      </w:r>
    </w:p>
    <w:p w14:paraId="53F7CD46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了解投資必須考量風險。</w:t>
      </w:r>
    </w:p>
    <w:p w14:paraId="648AEB17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了解戰後初期的經濟問題。</w:t>
      </w:r>
    </w:p>
    <w:p w14:paraId="4069CA71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了解貨幣改革的意義。</w:t>
      </w:r>
    </w:p>
    <w:p w14:paraId="358818E8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了解土地改革的意義。</w:t>
      </w:r>
    </w:p>
    <w:p w14:paraId="41305D8A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認識美援對當時臺灣經濟的重要性。</w:t>
      </w:r>
    </w:p>
    <w:p w14:paraId="77814821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了解進口替代的工業發展。</w:t>
      </w:r>
    </w:p>
    <w:p w14:paraId="35B90164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了解出口導向的工業發展。</w:t>
      </w:r>
    </w:p>
    <w:p w14:paraId="15772648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認識高科技經濟的轉型。</w:t>
      </w:r>
    </w:p>
    <w:p w14:paraId="1704608A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臺灣經濟當期的困境。</w:t>
      </w:r>
    </w:p>
    <w:p w14:paraId="1DF85372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了解區域整合的重要性。</w:t>
      </w:r>
    </w:p>
    <w:p w14:paraId="5AA5F090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了解臺灣經濟未來的發展方向。</w:t>
      </w:r>
    </w:p>
    <w:p w14:paraId="2B0AAE56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認識臺灣在國際上的政治發展。</w:t>
      </w:r>
    </w:p>
    <w:p w14:paraId="53CEF3E8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知道臺灣在國際上面臨的困難與挑戰。</w:t>
      </w:r>
    </w:p>
    <w:p w14:paraId="456FDCE1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知道臺灣在國際上面臨困難與挑戰時的做法。</w:t>
      </w:r>
    </w:p>
    <w:p w14:paraId="6F797628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探討臺灣政府與民間參與國際事務的方式。</w:t>
      </w:r>
    </w:p>
    <w:p w14:paraId="21B6D53E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認識臺灣在國際上的經濟發展。</w:t>
      </w:r>
    </w:p>
    <w:p w14:paraId="7E1F76F9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認識臺灣在國際上的文化發展。</w:t>
      </w:r>
    </w:p>
    <w:p w14:paraId="18242B4A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探討臺灣政府與民間參與國際事務的未來努力方向。</w:t>
      </w:r>
    </w:p>
    <w:p w14:paraId="3E9D8109" w14:textId="77777777" w:rsidR="00FF73A2" w:rsidRPr="005C35B5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lastRenderedPageBreak/>
        <w:t>了解世界公民應有的態度與能力。</w:t>
      </w:r>
    </w:p>
    <w:p w14:paraId="3B6C173A" w14:textId="77777777" w:rsidR="00FF73A2" w:rsidRPr="00AE494A" w:rsidRDefault="00FF73A2" w:rsidP="00FF73A2">
      <w:pPr>
        <w:numPr>
          <w:ilvl w:val="0"/>
          <w:numId w:val="22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5C35B5">
        <w:rPr>
          <w:rFonts w:ascii="新細明體" w:hAnsi="新細明體" w:cs="Arial Unicode MS" w:hint="eastAsia"/>
          <w:color w:val="000000"/>
          <w:sz w:val="20"/>
          <w:szCs w:val="20"/>
        </w:rPr>
        <w:t>了解世界公民應有的行為。</w:t>
      </w:r>
    </w:p>
    <w:p w14:paraId="3CC3E78F" w14:textId="77777777" w:rsidR="005964D3" w:rsidRPr="00EA2A2A" w:rsidRDefault="00724D21" w:rsidP="00724D21">
      <w:pPr>
        <w:pStyle w:val="1"/>
        <w:spacing w:line="440" w:lineRule="exact"/>
        <w:jc w:val="left"/>
        <w:rPr>
          <w:rFonts w:ascii="標楷體" w:eastAsia="標楷體" w:hAnsi="標楷體"/>
          <w:szCs w:val="28"/>
        </w:rPr>
      </w:pPr>
      <w:r w:rsidRPr="003E01D3">
        <w:rPr>
          <w:rFonts w:ascii="新細明體" w:eastAsia="新細明體" w:hAnsi="新細明體" w:cs="Arial Unicode MS" w:hint="eastAsia"/>
          <w:color w:val="000000"/>
          <w:sz w:val="20"/>
        </w:rPr>
        <w:t>舉例說明不同族群間互動的情形及結果。</w:t>
      </w:r>
      <w:r w:rsidR="005964D3" w:rsidRPr="00EA2A2A">
        <w:rPr>
          <w:rFonts w:ascii="標楷體" w:eastAsia="標楷體" w:hAnsi="標楷體" w:hint="eastAsia"/>
          <w:szCs w:val="28"/>
        </w:rPr>
        <w:t>四</w:t>
      </w:r>
      <w:r w:rsidR="00F876A2" w:rsidRPr="00EA2A2A">
        <w:rPr>
          <w:rFonts w:ascii="標楷體" w:eastAsia="標楷體" w:hAnsi="標楷體" w:hint="eastAsia"/>
        </w:rPr>
        <w:t>、</w:t>
      </w:r>
      <w:r w:rsidR="005964D3" w:rsidRPr="00EA2A2A">
        <w:rPr>
          <w:rFonts w:ascii="標楷體" w:eastAsia="標楷體" w:hAnsi="標楷體" w:hint="eastAsia"/>
          <w:szCs w:val="28"/>
        </w:rPr>
        <w:t>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430DA7" w:rsidRPr="00EA2A2A" w14:paraId="02CDCCD5" w14:textId="77777777" w:rsidTr="00430DA7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14:paraId="42972A79" w14:textId="77777777"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C452F69" w14:textId="77777777"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14:paraId="4538A59D" w14:textId="77777777" w:rsidR="00DE53DF" w:rsidRPr="00EA2A2A" w:rsidRDefault="00DE53DF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2936430A" w14:textId="77777777"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14:paraId="21B6A9A8" w14:textId="77777777"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77974F65" w14:textId="77777777"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備註</w:t>
            </w:r>
          </w:p>
        </w:tc>
      </w:tr>
      <w:tr w:rsidR="00724D21" w:rsidRPr="00EA2A2A" w14:paraId="27F76F16" w14:textId="77777777" w:rsidTr="00782485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2C37B3AA" w14:textId="77777777" w:rsidR="00724D21" w:rsidRPr="00EA2A2A" w:rsidRDefault="00724D2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6FF441A5" w14:textId="77777777"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14:paraId="08875353" w14:textId="77777777" w:rsidR="00724D21" w:rsidRPr="00EA2A2A" w:rsidRDefault="00724D21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4A945EB5" w14:textId="77777777" w:rsidR="00724D21" w:rsidRPr="00EA2A2A" w:rsidRDefault="00724D21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14:paraId="39023180" w14:textId="77777777"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2431DCFC" w14:textId="77777777"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F73A2" w:rsidRPr="00EA2A2A" w14:paraId="51E99972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A6D7A07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14:paraId="34EF52FC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2-3-3瞭解今昔中國、亞洲和世界的主要文化特色。</w:t>
            </w:r>
          </w:p>
          <w:p w14:paraId="5C4F4B5C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4-3-2認識人類社會中的主要宗教與信仰。</w:t>
            </w:r>
          </w:p>
          <w:p w14:paraId="690B0301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4-3-3瞭解人類社會中的各種藝術形式。</w:t>
            </w:r>
          </w:p>
        </w:tc>
        <w:tc>
          <w:tcPr>
            <w:tcW w:w="5040" w:type="dxa"/>
            <w:vAlign w:val="center"/>
          </w:tcPr>
          <w:p w14:paraId="667F1D7F" w14:textId="1ECC384C" w:rsidR="00FF73A2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一、文明的搖籃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第1課四大古文明</w:t>
            </w:r>
          </w:p>
          <w:p w14:paraId="1B9878E7" w14:textId="216B19DC" w:rsidR="006A6971" w:rsidRPr="006A6971" w:rsidRDefault="006A6971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活動(一)認識古文明</w:t>
            </w:r>
          </w:p>
          <w:p w14:paraId="26A5E785" w14:textId="24CBDE25" w:rsidR="00FF73A2" w:rsidRPr="00FF73A2" w:rsidRDefault="00FC2073" w:rsidP="006A697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1.了解各文明的發展與水源有關。</w:t>
            </w:r>
          </w:p>
        </w:tc>
        <w:tc>
          <w:tcPr>
            <w:tcW w:w="1080" w:type="dxa"/>
            <w:vAlign w:val="center"/>
          </w:tcPr>
          <w:p w14:paraId="45AFA0A6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7DB2D725" w14:textId="4B20558B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50F49449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620C3DE8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9B09DF5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5471" w:type="dxa"/>
          </w:tcPr>
          <w:p w14:paraId="57A876ED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2-3-3瞭解今昔中國、亞洲和世界的主要文化特色。</w:t>
            </w:r>
          </w:p>
          <w:p w14:paraId="74E74167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4-3-2認識人類社會中的主要宗教與信仰。</w:t>
            </w:r>
          </w:p>
          <w:p w14:paraId="66C50E6B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4-3-3瞭解人類社會中的各種藝術形式。</w:t>
            </w:r>
          </w:p>
        </w:tc>
        <w:tc>
          <w:tcPr>
            <w:tcW w:w="5040" w:type="dxa"/>
            <w:vAlign w:val="center"/>
          </w:tcPr>
          <w:p w14:paraId="35E20E17" w14:textId="77777777" w:rsidR="006A6971" w:rsidRDefault="00FF73A2" w:rsidP="006A697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一、文明的搖籃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第1課四大古文明</w:t>
            </w:r>
          </w:p>
          <w:p w14:paraId="2F559A3F" w14:textId="5D6CCB62" w:rsidR="006A6971" w:rsidRDefault="006A6971" w:rsidP="006A697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活動(二)古文明的由來</w:t>
            </w:r>
          </w:p>
          <w:p w14:paraId="625DA176" w14:textId="6C37AF86" w:rsidR="00FF73A2" w:rsidRPr="00FF73A2" w:rsidRDefault="006A6971" w:rsidP="006A697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.認識各文明的器物與產生的背景。</w:t>
            </w:r>
          </w:p>
        </w:tc>
        <w:tc>
          <w:tcPr>
            <w:tcW w:w="1080" w:type="dxa"/>
            <w:vAlign w:val="center"/>
          </w:tcPr>
          <w:p w14:paraId="3D081691" w14:textId="77777777" w:rsidR="00FF73A2" w:rsidRPr="00EA2A2A" w:rsidRDefault="00FC2073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7A568553" w14:textId="327E9AA7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6445BA62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16AB7BE7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AAFD43C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5471" w:type="dxa"/>
          </w:tcPr>
          <w:p w14:paraId="166DCB4E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2-3-3瞭解今昔中國、亞洲和世界的主要文化特色。</w:t>
            </w:r>
          </w:p>
          <w:p w14:paraId="0D1D2A15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4-3-2認識人類社會中的主要宗教與信仰。</w:t>
            </w:r>
          </w:p>
          <w:p w14:paraId="32E42AB1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4-3-3瞭解人類社會中的各種藝術形式。</w:t>
            </w:r>
          </w:p>
        </w:tc>
        <w:tc>
          <w:tcPr>
            <w:tcW w:w="5040" w:type="dxa"/>
            <w:vAlign w:val="center"/>
          </w:tcPr>
          <w:p w14:paraId="76469194" w14:textId="31C347B1" w:rsidR="00FF73A2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一、文明的搖籃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第2課地中海文明</w:t>
            </w:r>
          </w:p>
          <w:p w14:paraId="2BA22A04" w14:textId="137E9C68" w:rsidR="006A6971" w:rsidRPr="006A6971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活動(一)探索地中海文明</w:t>
            </w:r>
          </w:p>
          <w:p w14:paraId="0C4BCD56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1.了解希臘的地理位置與城邦概念。</w:t>
            </w:r>
          </w:p>
          <w:p w14:paraId="53110561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2.了解希臘文化。</w:t>
            </w:r>
          </w:p>
          <w:p w14:paraId="4F08295D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3.了解條條大路通羅馬的起源。</w:t>
            </w:r>
          </w:p>
          <w:p w14:paraId="0727A76F" w14:textId="77777777" w:rsidR="00FC2073" w:rsidRPr="00FC2073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4.了解基督宗教與羅馬的淵源，並說出基督宗教對人類生羅的影響。</w:t>
            </w:r>
          </w:p>
        </w:tc>
        <w:tc>
          <w:tcPr>
            <w:tcW w:w="1080" w:type="dxa"/>
            <w:vAlign w:val="center"/>
          </w:tcPr>
          <w:p w14:paraId="174F0E37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4EE112FF" w14:textId="3DFFB463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2BA29143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3A5B887D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BBD081C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5471" w:type="dxa"/>
          </w:tcPr>
          <w:p w14:paraId="2DED070B" w14:textId="77777777" w:rsidR="00FF73A2" w:rsidRPr="00A92DAD" w:rsidRDefault="00FF73A2" w:rsidP="00FF73A2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8-2-2舉例說明科學和技術的發展，改變了人類生活和自然環境。</w:t>
            </w:r>
          </w:p>
        </w:tc>
        <w:tc>
          <w:tcPr>
            <w:tcW w:w="5040" w:type="dxa"/>
            <w:vAlign w:val="center"/>
          </w:tcPr>
          <w:p w14:paraId="793407E9" w14:textId="77777777" w:rsidR="00FF73A2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一、文明的搖籃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社會放大鏡、犁：開啟文明的曙光</w:t>
            </w:r>
          </w:p>
          <w:p w14:paraId="6C1F1DB9" w14:textId="4F576EA8" w:rsidR="004C47CD" w:rsidRPr="004C47CD" w:rsidRDefault="004C47CD" w:rsidP="00FC2073">
            <w:pPr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開啟文明的曙光</w:t>
            </w:r>
          </w:p>
          <w:p w14:paraId="5C206A75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1.犁與文明的關係。</w:t>
            </w:r>
          </w:p>
          <w:p w14:paraId="4E9602E5" w14:textId="77777777" w:rsidR="00FC2073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2.犁的出現帶給人類生活的轉變。</w:t>
            </w:r>
          </w:p>
          <w:p w14:paraId="6BF9E04F" w14:textId="77777777" w:rsidR="004C47CD" w:rsidRDefault="004C47CD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62A0EB3C" w14:textId="77777777" w:rsidR="004C47CD" w:rsidRPr="00FC2073" w:rsidRDefault="004C47CD" w:rsidP="00FC2073">
            <w:pPr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26D49BE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14:paraId="45B2DBE9" w14:textId="15B80AE4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79AB43F8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0B005629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49005F0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1" w:type="dxa"/>
          </w:tcPr>
          <w:p w14:paraId="0440C2ED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8-3-1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探討科學技術的發明對人類價值、信仰和態度的影響。</w:t>
            </w:r>
          </w:p>
          <w:p w14:paraId="43829F71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8-3-2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探討人類的價值、信仰和態度如何影響科學技術的發展。</w:t>
            </w:r>
          </w:p>
        </w:tc>
        <w:tc>
          <w:tcPr>
            <w:tcW w:w="5040" w:type="dxa"/>
            <w:vAlign w:val="center"/>
          </w:tcPr>
          <w:p w14:paraId="052B8560" w14:textId="77777777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二、科技的發展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第1課科技的發展與突破</w:t>
            </w:r>
          </w:p>
          <w:p w14:paraId="71A866C0" w14:textId="757AC0F6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認識古代人的科技發展。</w:t>
            </w:r>
          </w:p>
          <w:p w14:paraId="647ABA66" w14:textId="00935757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探討科學家提出的各種觀念和理論。</w:t>
            </w:r>
          </w:p>
          <w:p w14:paraId="534DD590" w14:textId="670935D4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探討為何科學研究促使人類擁有掌握自然的信心。</w:t>
            </w:r>
          </w:p>
          <w:p w14:paraId="6C06CE7A" w14:textId="5878E797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了解蒸汽機發明的重要性。</w:t>
            </w:r>
          </w:p>
          <w:p w14:paraId="5C2BFE01" w14:textId="0ECB1C52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4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探討工業革命帶來的影響。</w:t>
            </w:r>
          </w:p>
        </w:tc>
        <w:tc>
          <w:tcPr>
            <w:tcW w:w="1080" w:type="dxa"/>
            <w:vAlign w:val="center"/>
          </w:tcPr>
          <w:p w14:paraId="1EBC448E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379ECD69" w14:textId="508686E6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623AF61B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0158EE3B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6F60909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14:paraId="47C56334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8-3-1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探討科學技術的發明對人類價值、信仰和態度的影響。</w:t>
            </w:r>
          </w:p>
          <w:p w14:paraId="7A7B9FEC" w14:textId="77777777" w:rsidR="00FF73A2" w:rsidRPr="00A92DAD" w:rsidRDefault="00FF73A2" w:rsidP="00FF73A2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8-3-2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探討人類的價值、信仰和態度如何影響科學技術的發展。</w:t>
            </w:r>
          </w:p>
        </w:tc>
        <w:tc>
          <w:tcPr>
            <w:tcW w:w="5040" w:type="dxa"/>
            <w:vAlign w:val="center"/>
          </w:tcPr>
          <w:p w14:paraId="73B31F5C" w14:textId="210A27C5" w:rsidR="00FF73A2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二、科技的發展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第2課現代科技的發展</w:t>
            </w:r>
          </w:p>
          <w:p w14:paraId="1DA469F7" w14:textId="276BCAD6" w:rsidR="006A6971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活動(二)科技發展的演進</w:t>
            </w:r>
          </w:p>
          <w:p w14:paraId="39C70BBA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1.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了解許多生活用品源於石化科技。</w:t>
            </w:r>
          </w:p>
          <w:p w14:paraId="2419A96D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2.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認識核能科技運用於發電與醫學。</w:t>
            </w:r>
          </w:p>
          <w:p w14:paraId="07857FAF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3.了解抗生素等生物科技幫助人們抵抗疾病、延長壽命。</w:t>
            </w:r>
          </w:p>
          <w:p w14:paraId="2780222F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4.了解重視身體保健的觀念促進生物科技的發展。</w:t>
            </w:r>
          </w:p>
          <w:p w14:paraId="79AC3518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5.了解生物科技運用於改良農漁牧產品。</w:t>
            </w:r>
          </w:p>
          <w:p w14:paraId="5E7DD99F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6.了解網路帶來的影響。</w:t>
            </w:r>
          </w:p>
          <w:p w14:paraId="1D128500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7</w:t>
            </w: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了解人們追求更便利的資訊傳輸產品。</w:t>
            </w:r>
          </w:p>
          <w:p w14:paraId="6A851B7A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8.探討資訊科技的進步對教育的影響。</w:t>
            </w:r>
          </w:p>
          <w:p w14:paraId="0F7C064B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9.探討資訊科技促使生活方式改變。</w:t>
            </w:r>
          </w:p>
        </w:tc>
        <w:tc>
          <w:tcPr>
            <w:tcW w:w="1080" w:type="dxa"/>
            <w:vAlign w:val="center"/>
          </w:tcPr>
          <w:p w14:paraId="240A1F19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3357D03C" w14:textId="53F1F6A0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4ADC5295" w14:textId="77777777" w:rsidR="00FF73A2" w:rsidRPr="00232E0E" w:rsidRDefault="00FF73A2" w:rsidP="00FF73A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F73A2" w:rsidRPr="00EA2A2A" w14:paraId="25A1ED95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BB80794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5471" w:type="dxa"/>
          </w:tcPr>
          <w:p w14:paraId="6E0790CE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8-3-1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探討科學技術的發明對人類價值、信仰和態度的影響。</w:t>
            </w:r>
          </w:p>
          <w:p w14:paraId="334B248D" w14:textId="77777777" w:rsidR="00FF73A2" w:rsidRPr="00A92DAD" w:rsidRDefault="00FF73A2" w:rsidP="00FF73A2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8-3-2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探討人類的價值、信仰和態度如何影響科學技術的發展。</w:t>
            </w:r>
          </w:p>
        </w:tc>
        <w:tc>
          <w:tcPr>
            <w:tcW w:w="5040" w:type="dxa"/>
            <w:vAlign w:val="center"/>
          </w:tcPr>
          <w:p w14:paraId="64C5F67C" w14:textId="77777777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二、科技的發展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社會放大鏡、人類使用能源的演進</w:t>
            </w:r>
          </w:p>
          <w:p w14:paraId="683CF873" w14:textId="302AD6FD" w:rsidR="004C47CD" w:rsidRDefault="004C47CD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</w:p>
          <w:p w14:paraId="1D4FA0EA" w14:textId="77777777" w:rsidR="00FC2073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引導兒童比較以前和現代的生活受到能源的影響所帶來的改變。</w:t>
            </w:r>
          </w:p>
          <w:p w14:paraId="12DCE263" w14:textId="77777777" w:rsidR="004C47CD" w:rsidRDefault="004C47CD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198DD4E8" w14:textId="768667F9" w:rsidR="004C47CD" w:rsidRPr="004C47CD" w:rsidRDefault="004C47CD" w:rsidP="00FC2073">
            <w:pPr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12D844C" w14:textId="77777777" w:rsidR="00FF73A2" w:rsidRPr="00EA2A2A" w:rsidRDefault="00FC2073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7A394467" w14:textId="048F4680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020219BC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39023B53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0242E05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5471" w:type="dxa"/>
          </w:tcPr>
          <w:p w14:paraId="17064BD6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8-3-3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舉例說明科技的研究和運用，不受專業倫理、道德或法律規範的可能結果。</w:t>
            </w:r>
          </w:p>
          <w:p w14:paraId="6798184C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9-3-4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列舉當前全球共同面對與關心的課題（如環境保護、生物保育、勞工保護</w:t>
            </w:r>
          </w:p>
          <w:p w14:paraId="50E9075B" w14:textId="77777777" w:rsidR="00FF73A2" w:rsidRPr="00A92DAD" w:rsidRDefault="00FF73A2" w:rsidP="00FF73A2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、飢餓、犯罪、疫病、基本人權、經貿與科技研究等）。</w:t>
            </w:r>
          </w:p>
        </w:tc>
        <w:tc>
          <w:tcPr>
            <w:tcW w:w="5040" w:type="dxa"/>
            <w:vAlign w:val="center"/>
          </w:tcPr>
          <w:p w14:paraId="16CC0F8B" w14:textId="6D514A0F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三、科技的危機與因應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第1課科技發展的危機</w:t>
            </w:r>
          </w:p>
          <w:p w14:paraId="629304E1" w14:textId="09DC7594" w:rsidR="006A6971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活動(一)現代人的隱憂</w:t>
            </w:r>
          </w:p>
          <w:p w14:paraId="2D7D0709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1.舉出不同科技可能帶來的危機。</w:t>
            </w:r>
          </w:p>
          <w:p w14:paraId="3083BF4F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2.舉出不同科技危機的產生原因。</w:t>
            </w:r>
          </w:p>
          <w:p w14:paraId="494F07C6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3.舉出生活中濫用科技所導致的危機。</w:t>
            </w:r>
          </w:p>
          <w:p w14:paraId="77EA1B1B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4.介紹生活中可能遭遇的科技危機。</w:t>
            </w:r>
          </w:p>
        </w:tc>
        <w:tc>
          <w:tcPr>
            <w:tcW w:w="1080" w:type="dxa"/>
            <w:vAlign w:val="center"/>
          </w:tcPr>
          <w:p w14:paraId="6B1ED564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18ED3D77" w14:textId="07903EF9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605BB381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1134A975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5AAA25D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5471" w:type="dxa"/>
          </w:tcPr>
          <w:p w14:paraId="1E23A101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8-3-4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舉例說明因新科技出現而訂定的相關政策或法令。</w:t>
            </w:r>
          </w:p>
          <w:p w14:paraId="57E46752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9-3-4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列舉當前全球共同面對與關心的課題（如環境保護、生物保育、勞工保護</w:t>
            </w:r>
          </w:p>
          <w:p w14:paraId="705CAB53" w14:textId="77777777" w:rsidR="00FF73A2" w:rsidRPr="00A92DAD" w:rsidRDefault="00FF73A2" w:rsidP="00FF73A2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、飢餓、犯罪、疫病、基本人權、經貿與科技研究等）。</w:t>
            </w:r>
          </w:p>
        </w:tc>
        <w:tc>
          <w:tcPr>
            <w:tcW w:w="5040" w:type="dxa"/>
            <w:vAlign w:val="center"/>
          </w:tcPr>
          <w:p w14:paraId="2E2576A1" w14:textId="69975CEB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三、科技的危機與因應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第2課科技的管理與展望</w:t>
            </w:r>
          </w:p>
          <w:p w14:paraId="6ED49F60" w14:textId="57C7D43C" w:rsidR="006A6971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活動(一)現代科技的自我覺察</w:t>
            </w:r>
          </w:p>
          <w:p w14:paraId="6E44D27B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1.舉出科技管理的相關政策。</w:t>
            </w:r>
          </w:p>
          <w:p w14:paraId="614BAA46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2.舉出科技管理的相關法令。</w:t>
            </w:r>
          </w:p>
          <w:p w14:paraId="2ED0275B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3.舉出管理科技發展的政府機構。</w:t>
            </w:r>
          </w:p>
          <w:p w14:paraId="0282A56E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4.探討未來科技發展的方向。</w:t>
            </w:r>
          </w:p>
          <w:p w14:paraId="6911187E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5.舉出個人降低科技危機的做法。</w:t>
            </w:r>
          </w:p>
        </w:tc>
        <w:tc>
          <w:tcPr>
            <w:tcW w:w="1080" w:type="dxa"/>
            <w:vAlign w:val="center"/>
          </w:tcPr>
          <w:p w14:paraId="4FE58812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33A1F368" w14:textId="43CC78D9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6703A097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6CA173E9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C55B6DC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1" w:type="dxa"/>
          </w:tcPr>
          <w:p w14:paraId="6F54E917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8-3-3舉列說明科技的研究和運用，不受專業倫理、道德或法律規範的可能結果。</w:t>
            </w:r>
          </w:p>
          <w:p w14:paraId="277F0906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9-3-4列舉當前全球共同面對與關心的課題（如環境保護、生物保育、勞工保護、飢餓、犯罪、疫病、基本人權、經貿與科技研究等）。</w:t>
            </w:r>
          </w:p>
        </w:tc>
        <w:tc>
          <w:tcPr>
            <w:tcW w:w="5040" w:type="dxa"/>
            <w:vAlign w:val="center"/>
          </w:tcPr>
          <w:p w14:paraId="0B311409" w14:textId="77777777" w:rsidR="004C47CD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三、科技的危機與因應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</w:p>
          <w:p w14:paraId="4F89F3C9" w14:textId="74DA45BA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社會放大鏡、數位生活安全有保障</w:t>
            </w:r>
          </w:p>
          <w:p w14:paraId="3EE5BE57" w14:textId="5C5AB226" w:rsidR="004C47CD" w:rsidRDefault="004C47CD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數位生活安全</w:t>
            </w:r>
          </w:p>
          <w:p w14:paraId="7A5A403B" w14:textId="7A4A8CA6" w:rsidR="00FC2073" w:rsidRPr="00A92DAD" w:rsidRDefault="004C47CD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引導兒童了數位生活中隱藏的各種危險。</w:t>
            </w:r>
          </w:p>
        </w:tc>
        <w:tc>
          <w:tcPr>
            <w:tcW w:w="1080" w:type="dxa"/>
            <w:vAlign w:val="center"/>
          </w:tcPr>
          <w:p w14:paraId="735F0BF2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205A2E24" w14:textId="164504FC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14:paraId="3EA8CBDB" w14:textId="688F7BAF" w:rsidR="00FF73A2" w:rsidRPr="00232E0E" w:rsidRDefault="007852FA" w:rsidP="00FF73A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第一次定期評量</w:t>
            </w:r>
          </w:p>
        </w:tc>
      </w:tr>
      <w:tr w:rsidR="00FF73A2" w:rsidRPr="00EA2A2A" w14:paraId="207C0EEE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8E8AC4E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5471" w:type="dxa"/>
          </w:tcPr>
          <w:p w14:paraId="6126ED26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7-3-1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了解個人透過參與各行各業的經濟活動，與他人形成分工合作的關係。</w:t>
            </w:r>
          </w:p>
          <w:p w14:paraId="2D64A937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7-3-2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針對自己在日常生活中的各項消費進行價值判斷和選擇。</w:t>
            </w:r>
          </w:p>
        </w:tc>
        <w:tc>
          <w:tcPr>
            <w:tcW w:w="5040" w:type="dxa"/>
            <w:vAlign w:val="center"/>
          </w:tcPr>
          <w:p w14:paraId="09BC77BA" w14:textId="77777777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四、經濟生活面面觀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第1課消費與生產</w:t>
            </w:r>
          </w:p>
          <w:p w14:paraId="1E49DEC2" w14:textId="5B1C918D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工作的意義。</w:t>
            </w:r>
          </w:p>
          <w:p w14:paraId="12F37732" w14:textId="55AD8B3C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認識需求與消費的關係。</w:t>
            </w:r>
          </w:p>
          <w:p w14:paraId="21306DEA" w14:textId="5DAB422A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認識生產活動的意義。</w:t>
            </w:r>
          </w:p>
          <w:p w14:paraId="59F57F0D" w14:textId="04A4F1E0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認識消費陷阱。</w:t>
            </w:r>
          </w:p>
          <w:p w14:paraId="3A17F5C8" w14:textId="129C7437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4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討論影響消費的因素。</w:t>
            </w:r>
          </w:p>
          <w:p w14:paraId="443CCE40" w14:textId="3B5394A3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5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討論商品價格變動的原因。</w:t>
            </w:r>
          </w:p>
          <w:p w14:paraId="6BC149DC" w14:textId="34E46B50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6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討論廣告對消費者的影響。</w:t>
            </w:r>
          </w:p>
          <w:p w14:paraId="713B6A3D" w14:textId="1E28A071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7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討論安全消費的方式。</w:t>
            </w:r>
          </w:p>
        </w:tc>
        <w:tc>
          <w:tcPr>
            <w:tcW w:w="1080" w:type="dxa"/>
            <w:vAlign w:val="center"/>
          </w:tcPr>
          <w:p w14:paraId="0F67A6F7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167D0E80" w14:textId="70DCFD74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56A203E3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16A35642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25596C7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5471" w:type="dxa"/>
          </w:tcPr>
          <w:p w14:paraId="388633B9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7-3-3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了解投資是一種冒風險的行動，同時也是創造盈餘的機會。</w:t>
            </w:r>
          </w:p>
        </w:tc>
        <w:tc>
          <w:tcPr>
            <w:tcW w:w="5040" w:type="dxa"/>
            <w:vAlign w:val="center"/>
          </w:tcPr>
          <w:p w14:paraId="0F7B1B79" w14:textId="77777777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四、經濟生活面面觀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</w:t>
            </w: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課投資理財</w:t>
            </w:r>
          </w:p>
          <w:p w14:paraId="00D9AD94" w14:textId="6A18A9F6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理財的方法。</w:t>
            </w:r>
          </w:p>
          <w:p w14:paraId="39E4B838" w14:textId="796C8C86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認識投資的意義。</w:t>
            </w:r>
          </w:p>
          <w:p w14:paraId="167C11B1" w14:textId="496286A5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認識理財的風險。</w:t>
            </w:r>
          </w:p>
          <w:p w14:paraId="30BF6DF9" w14:textId="6333ED13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討論儲蓄與投資的優劣。</w:t>
            </w:r>
          </w:p>
          <w:p w14:paraId="3AEAA58D" w14:textId="52125DAB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4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.論投資時應注意的事項。</w:t>
            </w:r>
          </w:p>
        </w:tc>
        <w:tc>
          <w:tcPr>
            <w:tcW w:w="1080" w:type="dxa"/>
            <w:vAlign w:val="center"/>
          </w:tcPr>
          <w:p w14:paraId="56DDDF9F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18D8C8F5" w14:textId="68F43709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4FA20B96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72C5E6FE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330D083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5471" w:type="dxa"/>
          </w:tcPr>
          <w:p w14:paraId="52BBDD59" w14:textId="77777777" w:rsidR="00FF73A2" w:rsidRPr="00A92DAD" w:rsidRDefault="00FF73A2" w:rsidP="00FF73A2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cs="Arial Unicode MS"/>
                <w:color w:val="000000"/>
                <w:sz w:val="20"/>
                <w:szCs w:val="20"/>
              </w:rPr>
              <w:t>7-3-2</w:t>
            </w:r>
            <w:r w:rsidRPr="00A92DAD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針對自己在日常生活中的各項消費進行價值判斷和選擇。</w:t>
            </w:r>
          </w:p>
        </w:tc>
        <w:tc>
          <w:tcPr>
            <w:tcW w:w="5040" w:type="dxa"/>
            <w:vAlign w:val="center"/>
          </w:tcPr>
          <w:p w14:paraId="0C277C2C" w14:textId="77777777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四、經濟生活面面觀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社會放大鏡、聰明消費有一套</w:t>
            </w:r>
          </w:p>
          <w:p w14:paraId="1902C367" w14:textId="470CA726" w:rsidR="004C47CD" w:rsidRDefault="004C47CD" w:rsidP="00FC2073">
            <w:pPr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聰明消費</w:t>
            </w:r>
          </w:p>
          <w:p w14:paraId="61D3597B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1.透過閱讀消費爭議與黑心商品實例，了解現代經濟與日常的消費陷阱。並能知悉如何聰明地進行消費，不陷入聳動的廣告或低廉的價錢之消費陷阱。</w:t>
            </w:r>
          </w:p>
        </w:tc>
        <w:tc>
          <w:tcPr>
            <w:tcW w:w="1080" w:type="dxa"/>
            <w:vAlign w:val="center"/>
          </w:tcPr>
          <w:p w14:paraId="041CB80D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5CCD8192" w14:textId="7BF043AF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52F09661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3CA7C198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D3BA3B9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5471" w:type="dxa"/>
          </w:tcPr>
          <w:p w14:paraId="6404B703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2-3-1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認識今昔臺灣的重要人物與事件。</w:t>
            </w:r>
          </w:p>
          <w:p w14:paraId="23EDE0E2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7-3-4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了解產業與經濟發展宜考量區域的自然和人文特色。</w:t>
            </w:r>
          </w:p>
        </w:tc>
        <w:tc>
          <w:tcPr>
            <w:tcW w:w="5040" w:type="dxa"/>
            <w:vAlign w:val="center"/>
          </w:tcPr>
          <w:p w14:paraId="77D8FC10" w14:textId="25A042E3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五、戰後臺灣的經濟發展</w:t>
            </w:r>
            <w:r w:rsidR="00FC2073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第1課戰後經濟的重建</w:t>
            </w:r>
          </w:p>
          <w:p w14:paraId="1032C92C" w14:textId="7E7D99EF" w:rsidR="006A6971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活動(一)戰後台灣的改變</w:t>
            </w:r>
          </w:p>
          <w:p w14:paraId="5A4AFA55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1.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了解戰後初期的經濟政策。</w:t>
            </w:r>
          </w:p>
          <w:p w14:paraId="097266EC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2.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了解各時期工業轉型的意義。</w:t>
            </w:r>
          </w:p>
          <w:p w14:paraId="04E32FA0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3.後初期的經濟發展與日治時期的經濟發展互相對照，尋找其關聯性。</w:t>
            </w:r>
          </w:p>
        </w:tc>
        <w:tc>
          <w:tcPr>
            <w:tcW w:w="1080" w:type="dxa"/>
            <w:vAlign w:val="center"/>
          </w:tcPr>
          <w:p w14:paraId="1AA6AFF8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07B98255" w14:textId="4B619499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72C9A40F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45A92D86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ABABEA9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471" w:type="dxa"/>
          </w:tcPr>
          <w:p w14:paraId="39311616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2-3-1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認識今昔臺灣的重要人物與事件。</w:t>
            </w:r>
          </w:p>
          <w:p w14:paraId="2B2928C7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7-3-4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了解產業與經濟發展宜考量區域的自然和人文特色。</w:t>
            </w:r>
          </w:p>
        </w:tc>
        <w:tc>
          <w:tcPr>
            <w:tcW w:w="5040" w:type="dxa"/>
            <w:vAlign w:val="center"/>
          </w:tcPr>
          <w:p w14:paraId="650E2B83" w14:textId="33874F2D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五、戰後臺灣的經濟發展</w:t>
            </w:r>
            <w:r w:rsidR="00FC2073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第2課挑戰與轉型</w:t>
            </w:r>
          </w:p>
          <w:p w14:paraId="68F533CF" w14:textId="2162E4E0" w:rsidR="006A6971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活動(一)起跑的台灣經濟</w:t>
            </w:r>
          </w:p>
          <w:p w14:paraId="6BA83CE5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1.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了解高科技產業發展歷程。</w:t>
            </w:r>
          </w:p>
          <w:p w14:paraId="30350425" w14:textId="63449B44" w:rsidR="006A6971" w:rsidRPr="00A92DAD" w:rsidRDefault="00FC2073" w:rsidP="006A6971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2.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認識新竹科學園區。</w:t>
            </w:r>
          </w:p>
          <w:p w14:paraId="4183F62C" w14:textId="270BF68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E87CDF2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3AF4C68F" w14:textId="798E8D84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5B722959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0D1DCC56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64440A1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5471" w:type="dxa"/>
          </w:tcPr>
          <w:p w14:paraId="037016E4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2-3-1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認識今昔臺灣的重要人物與事件。</w:t>
            </w:r>
          </w:p>
          <w:p w14:paraId="7E2AD75B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7-3-4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了解產業與經濟發展宜考量區域的自然和人文特色。</w:t>
            </w:r>
          </w:p>
        </w:tc>
        <w:tc>
          <w:tcPr>
            <w:tcW w:w="5040" w:type="dxa"/>
            <w:vAlign w:val="center"/>
          </w:tcPr>
          <w:p w14:paraId="4C94B68B" w14:textId="5A0578A3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五、戰後臺灣的經濟發展</w:t>
            </w:r>
            <w:r w:rsidR="00FC2073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第2課挑戰與轉型</w:t>
            </w:r>
          </w:p>
          <w:p w14:paraId="1EF1E580" w14:textId="16DA87A5" w:rsidR="006A6971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活動(二)跨越障礙</w:t>
            </w:r>
          </w:p>
          <w:p w14:paraId="2B3E0607" w14:textId="7E0B996E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了解臺灣經濟當前的困境。</w:t>
            </w:r>
          </w:p>
          <w:p w14:paraId="0579FFC8" w14:textId="00BA872F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.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了解未來經濟的發展方向。</w:t>
            </w:r>
          </w:p>
          <w:p w14:paraId="345648D7" w14:textId="5DE0B794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.出你認為有助於改善臺灣經濟的辦法。</w:t>
            </w:r>
          </w:p>
        </w:tc>
        <w:tc>
          <w:tcPr>
            <w:tcW w:w="1080" w:type="dxa"/>
            <w:vAlign w:val="center"/>
          </w:tcPr>
          <w:p w14:paraId="6D3527E2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2B4809C1" w14:textId="6CD7FC48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05AB0650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18997CD7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B34A53B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5471" w:type="dxa"/>
          </w:tcPr>
          <w:p w14:paraId="3DB3A5CB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2-3-1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認識今昔臺灣的重要人物與事件。</w:t>
            </w:r>
          </w:p>
          <w:p w14:paraId="2FEC4306" w14:textId="77777777" w:rsidR="00FF73A2" w:rsidRPr="00A92DAD" w:rsidRDefault="00FF73A2" w:rsidP="00FF73A2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/>
                <w:color w:val="000000"/>
                <w:sz w:val="20"/>
                <w:szCs w:val="20"/>
              </w:rPr>
              <w:t>7-3-4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了解產業與經濟發展宜考量區域的自然和人文特色。</w:t>
            </w:r>
          </w:p>
        </w:tc>
        <w:tc>
          <w:tcPr>
            <w:tcW w:w="5040" w:type="dxa"/>
            <w:vAlign w:val="center"/>
          </w:tcPr>
          <w:p w14:paraId="15D414B3" w14:textId="77777777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五、戰後臺灣的經濟發展</w:t>
            </w:r>
            <w:r w:rsidR="00FC2073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社會放大鏡、臺灣森林的珍寶</w:t>
            </w:r>
            <w:r w:rsidR="00FC2073" w:rsidRPr="00A92DAD">
              <w:rPr>
                <w:rFonts w:ascii="新細明體" w:hAnsi="新細明體"/>
                <w:color w:val="000000"/>
                <w:sz w:val="20"/>
                <w:szCs w:val="20"/>
              </w:rPr>
              <w:t>—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檜木</w:t>
            </w:r>
          </w:p>
          <w:p w14:paraId="4B754481" w14:textId="0FA83D52" w:rsidR="004C47CD" w:rsidRDefault="004C47CD" w:rsidP="00FC2073">
            <w:pPr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三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)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臺灣檜木</w:t>
            </w:r>
          </w:p>
          <w:p w14:paraId="042AD080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1.透過閱讀本文，了解戰後臺灣的經濟與林業發展概況。</w:t>
            </w:r>
          </w:p>
          <w:p w14:paraId="798D7E30" w14:textId="77777777" w:rsidR="00FC2073" w:rsidRPr="00A92DAD" w:rsidRDefault="00FC2073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2.討論如何平衡經濟發展與保護臺灣的森林。</w:t>
            </w:r>
          </w:p>
        </w:tc>
        <w:tc>
          <w:tcPr>
            <w:tcW w:w="1080" w:type="dxa"/>
            <w:vAlign w:val="center"/>
          </w:tcPr>
          <w:p w14:paraId="442EE06A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5564086A" w14:textId="34F655C3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79A3B667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0152F7FA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356FB7A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5471" w:type="dxa"/>
          </w:tcPr>
          <w:p w14:paraId="4AFA5A13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4-3-1說出自己對當前生活型態的看法與選擇未來理想生活型態的理由。</w:t>
            </w:r>
          </w:p>
          <w:p w14:paraId="015E742E" w14:textId="77777777" w:rsidR="00FF73A2" w:rsidRPr="00A92DAD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9-3-3舉例說明國際間因利益競爭而造成衝突、對立與結盟。</w:t>
            </w:r>
          </w:p>
        </w:tc>
        <w:tc>
          <w:tcPr>
            <w:tcW w:w="5040" w:type="dxa"/>
            <w:vAlign w:val="center"/>
          </w:tcPr>
          <w:p w14:paraId="1F9BC40E" w14:textId="77777777" w:rsidR="00FC2073" w:rsidRDefault="00FF73A2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六、臺灣向前行</w:t>
            </w:r>
            <w:r w:rsidR="00FC2073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第1課臺灣的國際關係</w:t>
            </w:r>
          </w:p>
          <w:p w14:paraId="35BD2188" w14:textId="1D6F94EE" w:rsidR="00FC2073" w:rsidRPr="00A92DAD" w:rsidRDefault="006A6971" w:rsidP="00FC2073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活動(一)</w:t>
            </w:r>
            <w:r w:rsidR="00FC2073"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臺灣的國際地位。</w:t>
            </w:r>
          </w:p>
          <w:p w14:paraId="33BC3895" w14:textId="143E910A" w:rsidR="00FC2073" w:rsidRPr="00A92DAD" w:rsidRDefault="006A6971" w:rsidP="00FC2073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1</w:t>
            </w:r>
            <w:r w:rsidR="00FC2073"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.探究造成臺灣國際定位模糊的因素。</w:t>
            </w:r>
          </w:p>
          <w:p w14:paraId="56D389F0" w14:textId="53F4D5EF" w:rsidR="00FC2073" w:rsidRPr="00A92DAD" w:rsidRDefault="006A6971" w:rsidP="00FC2073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2</w:t>
            </w:r>
            <w:r w:rsidR="00FC2073"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.知道臺灣退出聯合國的歷史事件。</w:t>
            </w:r>
          </w:p>
          <w:p w14:paraId="0C5FA5EA" w14:textId="4BB4B421" w:rsidR="00FC2073" w:rsidRPr="00A92DAD" w:rsidRDefault="006A6971" w:rsidP="00FC2073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3</w:t>
            </w:r>
            <w:r w:rsidR="00FC2073"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.列舉出臺灣在國際上遭受的困境。</w:t>
            </w:r>
          </w:p>
          <w:p w14:paraId="4C6CC0CC" w14:textId="3ACFA696" w:rsidR="00FC2073" w:rsidRPr="00A92DAD" w:rsidRDefault="006A6971" w:rsidP="00FC2073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4</w:t>
            </w:r>
            <w:r w:rsidR="00FC2073"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.列舉出臺灣在國際上政治、經濟、文化各方面的突出表現。</w:t>
            </w:r>
          </w:p>
          <w:p w14:paraId="032D3432" w14:textId="06A00F5A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5</w:t>
            </w:r>
            <w:r w:rsidR="00FC2073"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.認識臺灣在政治、經濟、</w:t>
            </w:r>
            <w:r w:rsidR="00FC2073" w:rsidRPr="00A92DAD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文化各方面拓展國際地位的做法</w:t>
            </w:r>
            <w:r w:rsidR="00FC2073"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1080" w:type="dxa"/>
            <w:vAlign w:val="center"/>
          </w:tcPr>
          <w:p w14:paraId="78380CB8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194CF5A5" w14:textId="6944DA33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38787CA8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1451E9F8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6FFD51C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5471" w:type="dxa"/>
          </w:tcPr>
          <w:p w14:paraId="7F9F8237" w14:textId="77777777" w:rsidR="00FF73A2" w:rsidRPr="00A92DAD" w:rsidRDefault="00FF73A2" w:rsidP="00FF73A2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A92DAD"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4-3-1</w:t>
            </w:r>
            <w:r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說出自己對當前生活型態的看法與選擇未來理想生活型態的理由。</w:t>
            </w:r>
          </w:p>
          <w:p w14:paraId="255364A1" w14:textId="77777777" w:rsidR="00FF73A2" w:rsidRPr="00A92DAD" w:rsidRDefault="00FF73A2" w:rsidP="00FF73A2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A92DAD"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9-3-2</w:t>
            </w:r>
            <w:r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探討不同文化的接觸和交流可能產生的衝突、合作和文化創新。</w:t>
            </w:r>
          </w:p>
        </w:tc>
        <w:tc>
          <w:tcPr>
            <w:tcW w:w="5040" w:type="dxa"/>
            <w:vAlign w:val="center"/>
          </w:tcPr>
          <w:p w14:paraId="0B4836A7" w14:textId="77777777" w:rsidR="00FF73A2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六、臺灣向前行</w:t>
            </w:r>
            <w:r w:rsidR="00FC2073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第2課讓世界看見臺灣</w:t>
            </w:r>
          </w:p>
          <w:p w14:paraId="6C65670D" w14:textId="27F30F9B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臺灣參與國際事務的方式。</w:t>
            </w:r>
          </w:p>
          <w:p w14:paraId="092F5B62" w14:textId="51AB1E83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.探討臺灣參與國際事務未來努力的方向與可行性。</w:t>
            </w:r>
          </w:p>
          <w:p w14:paraId="78D1633D" w14:textId="2072B634" w:rsidR="00FC2073" w:rsidRPr="00A92DAD" w:rsidRDefault="006A6971" w:rsidP="00FC207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.舉出臺灣參與國際事務的現階段成效。</w:t>
            </w:r>
          </w:p>
        </w:tc>
        <w:tc>
          <w:tcPr>
            <w:tcW w:w="1080" w:type="dxa"/>
            <w:vAlign w:val="center"/>
          </w:tcPr>
          <w:p w14:paraId="13D9148C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09F5FC3B" w14:textId="1173D7DB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3CDA0DD8" w14:textId="77777777" w:rsidR="00FF73A2" w:rsidRPr="00232E0E" w:rsidRDefault="00FF73A2" w:rsidP="00FF73A2">
            <w:pPr>
              <w:rPr>
                <w:rFonts w:ascii="標楷體" w:eastAsia="標楷體" w:hAnsi="標楷體" w:cs="標楷體"/>
              </w:rPr>
            </w:pPr>
          </w:p>
        </w:tc>
      </w:tr>
      <w:tr w:rsidR="00FF73A2" w:rsidRPr="00EA2A2A" w14:paraId="77EE8966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589820C" w14:textId="77777777" w:rsidR="00FF73A2" w:rsidRPr="0022596C" w:rsidRDefault="00FF73A2" w:rsidP="00FF73A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廿</w:t>
            </w:r>
          </w:p>
        </w:tc>
        <w:tc>
          <w:tcPr>
            <w:tcW w:w="5471" w:type="dxa"/>
          </w:tcPr>
          <w:p w14:paraId="274ECD9E" w14:textId="77777777" w:rsidR="00FF73A2" w:rsidRPr="00A92DAD" w:rsidRDefault="00FF73A2" w:rsidP="00FF73A2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A92DAD"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4-3-1</w:t>
            </w:r>
            <w:r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說出自己對當前生活型態的看法與選擇未來理想生活型態的理由。</w:t>
            </w:r>
          </w:p>
          <w:p w14:paraId="1532F646" w14:textId="77777777" w:rsidR="00FF73A2" w:rsidRPr="00A92DAD" w:rsidRDefault="00FF73A2" w:rsidP="00FF73A2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A92DAD"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9-3-2</w:t>
            </w:r>
            <w:r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探討不同文化的接觸和交流可能產生的衝突、合作和文化創新。</w:t>
            </w:r>
          </w:p>
        </w:tc>
        <w:tc>
          <w:tcPr>
            <w:tcW w:w="5040" w:type="dxa"/>
            <w:vAlign w:val="center"/>
          </w:tcPr>
          <w:p w14:paraId="5F1EA708" w14:textId="77777777" w:rsidR="00FF73A2" w:rsidRDefault="00FF73A2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六、</w:t>
            </w:r>
            <w:r w:rsidRPr="00310251">
              <w:rPr>
                <w:rFonts w:ascii="新細明體" w:hAnsi="新細明體" w:hint="eastAsia"/>
                <w:color w:val="000000"/>
                <w:sz w:val="20"/>
                <w:szCs w:val="20"/>
              </w:rPr>
              <w:t>臺灣向前行</w:t>
            </w:r>
            <w:r w:rsidR="00FC2073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FC2073"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社會放大鏡、從金龍少棒到中華職棒</w:t>
            </w:r>
          </w:p>
          <w:p w14:paraId="44451FAC" w14:textId="0B606B4F" w:rsidR="004C47CD" w:rsidRDefault="004C47CD" w:rsidP="00FF73A2">
            <w:pPr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二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)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金龍少棒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與</w:t>
            </w:r>
            <w:r w:rsidRPr="00A92DAD">
              <w:rPr>
                <w:rFonts w:ascii="新細明體" w:hAnsi="新細明體" w:hint="eastAsia"/>
                <w:color w:val="000000"/>
                <w:sz w:val="20"/>
                <w:szCs w:val="20"/>
              </w:rPr>
              <w:t>中華職棒</w:t>
            </w:r>
          </w:p>
          <w:p w14:paraId="35FAC250" w14:textId="04CE4EBD" w:rsidR="00FC2073" w:rsidRPr="00A92DAD" w:rsidRDefault="00FC2073" w:rsidP="00FF73A2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透過臺灣舉辦2017世界大學運動會的例子，認識舉辦國際活動與各國交流，可將臺灣文化推廣給世界，使我們朝「世界公民」再邁出一步。</w:t>
            </w:r>
          </w:p>
        </w:tc>
        <w:tc>
          <w:tcPr>
            <w:tcW w:w="1080" w:type="dxa"/>
            <w:vAlign w:val="center"/>
          </w:tcPr>
          <w:p w14:paraId="6FFD39D2" w14:textId="77777777" w:rsidR="00FF73A2" w:rsidRPr="00EA2A2A" w:rsidRDefault="00FF73A2" w:rsidP="00FF73A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60A0276C" w14:textId="242CB3AB" w:rsidR="00FF73A2" w:rsidRPr="00D626CC" w:rsidRDefault="00FF73A2" w:rsidP="00FF73A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14:paraId="7B153711" w14:textId="296BB270" w:rsidR="00FF73A2" w:rsidRPr="00232E0E" w:rsidRDefault="007852FA" w:rsidP="00FF73A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第二次定期評量</w:t>
            </w:r>
          </w:p>
        </w:tc>
      </w:tr>
      <w:tr w:rsidR="00724D21" w:rsidRPr="00EA2A2A" w14:paraId="100116F9" w14:textId="77777777" w:rsidTr="00585CC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51A0292" w14:textId="77777777" w:rsidR="00724D21" w:rsidRPr="0022596C" w:rsidRDefault="00724D21" w:rsidP="00756CE2">
            <w:pPr>
              <w:snapToGrid w:val="0"/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廿一</w:t>
            </w:r>
          </w:p>
        </w:tc>
        <w:tc>
          <w:tcPr>
            <w:tcW w:w="5471" w:type="dxa"/>
          </w:tcPr>
          <w:p w14:paraId="21E15FE6" w14:textId="77777777" w:rsidR="00724D21" w:rsidRPr="00D626CC" w:rsidRDefault="00FF73A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A92DAD"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9-3-2</w:t>
            </w:r>
            <w:r w:rsidRPr="00A92DAD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探討不同文化的接觸和交流可能產生的衝突、合作和文化創新。</w:t>
            </w:r>
          </w:p>
        </w:tc>
        <w:tc>
          <w:tcPr>
            <w:tcW w:w="5040" w:type="dxa"/>
          </w:tcPr>
          <w:p w14:paraId="5E28D19F" w14:textId="77777777" w:rsidR="00724D21" w:rsidRPr="00D626CC" w:rsidRDefault="00724D21" w:rsidP="00756CE2">
            <w:pPr>
              <w:ind w:left="146" w:hangingChars="73" w:hanging="146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總複習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14:paraId="5EFE9D26" w14:textId="77777777" w:rsidR="00724D21" w:rsidRPr="00EA2A2A" w:rsidRDefault="00724D21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68DF9338" w14:textId="61F5690E" w:rsidR="00724D21" w:rsidRPr="00D626CC" w:rsidRDefault="00724D21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641FB212" w14:textId="77777777" w:rsidR="00724D21" w:rsidRPr="000A09BC" w:rsidRDefault="00724D21" w:rsidP="00756CE2">
            <w:pPr>
              <w:ind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0A09BC">
              <w:rPr>
                <w:rFonts w:ascii="標楷體" w:eastAsia="標楷體" w:hAnsi="標楷體" w:cs="標楷體" w:hint="eastAsia"/>
                <w:color w:val="000000" w:themeColor="text1"/>
              </w:rPr>
              <w:t>休業式</w:t>
            </w:r>
          </w:p>
          <w:p w14:paraId="2EFF3781" w14:textId="77777777" w:rsidR="00724D21" w:rsidRPr="00232E0E" w:rsidRDefault="00724D21" w:rsidP="00756CE2">
            <w:pPr>
              <w:rPr>
                <w:rFonts w:ascii="標楷體" w:eastAsia="標楷體" w:hAnsi="標楷體" w:cs="標楷體"/>
              </w:rPr>
            </w:pPr>
          </w:p>
        </w:tc>
      </w:tr>
    </w:tbl>
    <w:p w14:paraId="14DB1066" w14:textId="77777777" w:rsidR="009C5265" w:rsidRPr="00EA2A2A" w:rsidRDefault="009C5265" w:rsidP="004F4428"/>
    <w:sectPr w:rsidR="009C5265" w:rsidRPr="00EA2A2A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7B667" w14:textId="77777777" w:rsidR="001E6099" w:rsidRDefault="001E6099" w:rsidP="00777D3A">
      <w:r>
        <w:separator/>
      </w:r>
    </w:p>
  </w:endnote>
  <w:endnote w:type="continuationSeparator" w:id="0">
    <w:p w14:paraId="6D96ECDC" w14:textId="77777777" w:rsidR="001E6099" w:rsidRDefault="001E6099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altName w:val="Arial Unicode MS"/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aniMtmn-Medium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DFE0E" w14:textId="77777777" w:rsidR="001E6099" w:rsidRDefault="001E6099" w:rsidP="00777D3A">
      <w:r>
        <w:separator/>
      </w:r>
    </w:p>
  </w:footnote>
  <w:footnote w:type="continuationSeparator" w:id="0">
    <w:p w14:paraId="3C334710" w14:textId="77777777" w:rsidR="001E6099" w:rsidRDefault="001E6099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B1BCF2EC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F836DF1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B94AE900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28500056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4CCA63A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C152F49A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6660FFB2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F5FA08E4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59E88848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C93C7C9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1842DE7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3142F4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AFCB46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A7CCD2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412F62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272B42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1BE5C7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81668E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4292012"/>
    <w:multiLevelType w:val="hybridMultilevel"/>
    <w:tmpl w:val="F938841C"/>
    <w:lvl w:ilvl="0" w:tplc="0409000F">
      <w:start w:val="1"/>
      <w:numFmt w:val="decimal"/>
      <w:lvlText w:val="%1."/>
      <w:lvlJc w:val="left"/>
      <w:pPr>
        <w:ind w:left="70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84" w:hanging="480"/>
      </w:pPr>
    </w:lvl>
    <w:lvl w:ilvl="2" w:tplc="0409001B" w:tentative="1">
      <w:start w:val="1"/>
      <w:numFmt w:val="lowerRoman"/>
      <w:lvlText w:val="%3."/>
      <w:lvlJc w:val="right"/>
      <w:pPr>
        <w:ind w:left="1664" w:hanging="480"/>
      </w:pPr>
    </w:lvl>
    <w:lvl w:ilvl="3" w:tplc="0409000F" w:tentative="1">
      <w:start w:val="1"/>
      <w:numFmt w:val="decimal"/>
      <w:lvlText w:val="%4."/>
      <w:lvlJc w:val="left"/>
      <w:pPr>
        <w:ind w:left="21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4" w:hanging="480"/>
      </w:pPr>
    </w:lvl>
    <w:lvl w:ilvl="5" w:tplc="0409001B" w:tentative="1">
      <w:start w:val="1"/>
      <w:numFmt w:val="lowerRoman"/>
      <w:lvlText w:val="%6."/>
      <w:lvlJc w:val="right"/>
      <w:pPr>
        <w:ind w:left="3104" w:hanging="480"/>
      </w:pPr>
    </w:lvl>
    <w:lvl w:ilvl="6" w:tplc="0409000F" w:tentative="1">
      <w:start w:val="1"/>
      <w:numFmt w:val="decimal"/>
      <w:lvlText w:val="%7."/>
      <w:lvlJc w:val="left"/>
      <w:pPr>
        <w:ind w:left="35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4" w:hanging="480"/>
      </w:pPr>
    </w:lvl>
    <w:lvl w:ilvl="8" w:tplc="0409001B" w:tentative="1">
      <w:start w:val="1"/>
      <w:numFmt w:val="lowerRoman"/>
      <w:lvlText w:val="%9."/>
      <w:lvlJc w:val="right"/>
      <w:pPr>
        <w:ind w:left="4544" w:hanging="480"/>
      </w:pPr>
    </w:lvl>
  </w:abstractNum>
  <w:abstractNum w:abstractNumId="7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8">
    <w:nsid w:val="35DF795C"/>
    <w:multiLevelType w:val="hybridMultilevel"/>
    <w:tmpl w:val="B5F631A2"/>
    <w:lvl w:ilvl="0" w:tplc="3814A1E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7124082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1300F1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1B282B0E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157ECA9C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7D98C57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D506C3D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65E445C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65BA22F2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9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6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6C8337A4"/>
    <w:multiLevelType w:val="hybridMultilevel"/>
    <w:tmpl w:val="9B5ED2DE"/>
    <w:lvl w:ilvl="0" w:tplc="483ED24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116243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6054024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C262C9C2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C56A240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11E624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94EE0FA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AE6B058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B0663B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8">
    <w:nsid w:val="6F986595"/>
    <w:multiLevelType w:val="hybridMultilevel"/>
    <w:tmpl w:val="A78651D0"/>
    <w:lvl w:ilvl="0" w:tplc="03A65938">
      <w:start w:val="1"/>
      <w:numFmt w:val="decimal"/>
      <w:lvlText w:val="%1."/>
      <w:lvlJc w:val="left"/>
      <w:pPr>
        <w:ind w:left="480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0">
    <w:nsid w:val="784B2873"/>
    <w:multiLevelType w:val="hybridMultilevel"/>
    <w:tmpl w:val="14822382"/>
    <w:lvl w:ilvl="0" w:tplc="398AC218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4" w:hanging="480"/>
      </w:pPr>
    </w:lvl>
    <w:lvl w:ilvl="2" w:tplc="0409001B" w:tentative="1">
      <w:start w:val="1"/>
      <w:numFmt w:val="lowerRoman"/>
      <w:lvlText w:val="%3."/>
      <w:lvlJc w:val="right"/>
      <w:pPr>
        <w:ind w:left="1594" w:hanging="480"/>
      </w:pPr>
    </w:lvl>
    <w:lvl w:ilvl="3" w:tplc="0409000F" w:tentative="1">
      <w:start w:val="1"/>
      <w:numFmt w:val="decimal"/>
      <w:lvlText w:val="%4."/>
      <w:lvlJc w:val="left"/>
      <w:pPr>
        <w:ind w:left="20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4" w:hanging="480"/>
      </w:pPr>
    </w:lvl>
    <w:lvl w:ilvl="5" w:tplc="0409001B" w:tentative="1">
      <w:start w:val="1"/>
      <w:numFmt w:val="lowerRoman"/>
      <w:lvlText w:val="%6."/>
      <w:lvlJc w:val="right"/>
      <w:pPr>
        <w:ind w:left="3034" w:hanging="480"/>
      </w:pPr>
    </w:lvl>
    <w:lvl w:ilvl="6" w:tplc="0409000F" w:tentative="1">
      <w:start w:val="1"/>
      <w:numFmt w:val="decimal"/>
      <w:lvlText w:val="%7."/>
      <w:lvlJc w:val="left"/>
      <w:pPr>
        <w:ind w:left="35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4" w:hanging="480"/>
      </w:pPr>
    </w:lvl>
    <w:lvl w:ilvl="8" w:tplc="0409001B" w:tentative="1">
      <w:start w:val="1"/>
      <w:numFmt w:val="lowerRoman"/>
      <w:lvlText w:val="%9."/>
      <w:lvlJc w:val="right"/>
      <w:pPr>
        <w:ind w:left="4474" w:hanging="480"/>
      </w:pPr>
    </w:lvl>
  </w:abstractNum>
  <w:abstractNum w:abstractNumId="21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8"/>
  </w:num>
  <w:num w:numId="5">
    <w:abstractNumId w:val="19"/>
  </w:num>
  <w:num w:numId="6">
    <w:abstractNumId w:val="11"/>
  </w:num>
  <w:num w:numId="7">
    <w:abstractNumId w:val="12"/>
  </w:num>
  <w:num w:numId="8">
    <w:abstractNumId w:val="13"/>
  </w:num>
  <w:num w:numId="9">
    <w:abstractNumId w:val="21"/>
  </w:num>
  <w:num w:numId="10">
    <w:abstractNumId w:val="1"/>
  </w:num>
  <w:num w:numId="11">
    <w:abstractNumId w:val="4"/>
  </w:num>
  <w:num w:numId="12">
    <w:abstractNumId w:val="16"/>
  </w:num>
  <w:num w:numId="13">
    <w:abstractNumId w:val="0"/>
  </w:num>
  <w:num w:numId="14">
    <w:abstractNumId w:val="14"/>
  </w:num>
  <w:num w:numId="15">
    <w:abstractNumId w:val="9"/>
  </w:num>
  <w:num w:numId="16">
    <w:abstractNumId w:val="10"/>
  </w:num>
  <w:num w:numId="17">
    <w:abstractNumId w:val="15"/>
  </w:num>
  <w:num w:numId="18">
    <w:abstractNumId w:val="2"/>
  </w:num>
  <w:num w:numId="19">
    <w:abstractNumId w:val="7"/>
  </w:num>
  <w:num w:numId="20">
    <w:abstractNumId w:val="20"/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3B33"/>
    <w:rsid w:val="000171D0"/>
    <w:rsid w:val="000229CD"/>
    <w:rsid w:val="0002734F"/>
    <w:rsid w:val="00045FCD"/>
    <w:rsid w:val="000565D1"/>
    <w:rsid w:val="0006295D"/>
    <w:rsid w:val="00066D5A"/>
    <w:rsid w:val="00067D81"/>
    <w:rsid w:val="00074C93"/>
    <w:rsid w:val="00080908"/>
    <w:rsid w:val="0008552E"/>
    <w:rsid w:val="000B542C"/>
    <w:rsid w:val="000C3190"/>
    <w:rsid w:val="000D797A"/>
    <w:rsid w:val="000E6137"/>
    <w:rsid w:val="001162B9"/>
    <w:rsid w:val="00122D03"/>
    <w:rsid w:val="001336DD"/>
    <w:rsid w:val="00134EE6"/>
    <w:rsid w:val="00144C72"/>
    <w:rsid w:val="00155518"/>
    <w:rsid w:val="00160E1E"/>
    <w:rsid w:val="0017632A"/>
    <w:rsid w:val="00176EFA"/>
    <w:rsid w:val="00185D05"/>
    <w:rsid w:val="001957EF"/>
    <w:rsid w:val="001B70C1"/>
    <w:rsid w:val="001C1F4F"/>
    <w:rsid w:val="001E6099"/>
    <w:rsid w:val="001F66BF"/>
    <w:rsid w:val="002013D1"/>
    <w:rsid w:val="0020384B"/>
    <w:rsid w:val="002071ED"/>
    <w:rsid w:val="00213AD4"/>
    <w:rsid w:val="0023076A"/>
    <w:rsid w:val="00234E45"/>
    <w:rsid w:val="002360CE"/>
    <w:rsid w:val="00251AE6"/>
    <w:rsid w:val="00275704"/>
    <w:rsid w:val="00276E91"/>
    <w:rsid w:val="0029693A"/>
    <w:rsid w:val="002A619A"/>
    <w:rsid w:val="002A6544"/>
    <w:rsid w:val="002B4BCB"/>
    <w:rsid w:val="002D013C"/>
    <w:rsid w:val="002D3B52"/>
    <w:rsid w:val="002D7708"/>
    <w:rsid w:val="00301EF4"/>
    <w:rsid w:val="00302D02"/>
    <w:rsid w:val="00305C1D"/>
    <w:rsid w:val="003145C5"/>
    <w:rsid w:val="0031474B"/>
    <w:rsid w:val="003211A6"/>
    <w:rsid w:val="00326B50"/>
    <w:rsid w:val="003561E3"/>
    <w:rsid w:val="003629DE"/>
    <w:rsid w:val="003729B4"/>
    <w:rsid w:val="00374CA0"/>
    <w:rsid w:val="0038722D"/>
    <w:rsid w:val="003936CB"/>
    <w:rsid w:val="003C75BD"/>
    <w:rsid w:val="003E76BD"/>
    <w:rsid w:val="00403190"/>
    <w:rsid w:val="0042659B"/>
    <w:rsid w:val="00427DE9"/>
    <w:rsid w:val="00430DA7"/>
    <w:rsid w:val="00432072"/>
    <w:rsid w:val="00476D19"/>
    <w:rsid w:val="004A05F4"/>
    <w:rsid w:val="004A749A"/>
    <w:rsid w:val="004C47CD"/>
    <w:rsid w:val="004E363B"/>
    <w:rsid w:val="004E6B45"/>
    <w:rsid w:val="004F4428"/>
    <w:rsid w:val="00501A85"/>
    <w:rsid w:val="00506508"/>
    <w:rsid w:val="00511B3E"/>
    <w:rsid w:val="00513780"/>
    <w:rsid w:val="00515F1B"/>
    <w:rsid w:val="0053167C"/>
    <w:rsid w:val="00534854"/>
    <w:rsid w:val="00555A6E"/>
    <w:rsid w:val="00557800"/>
    <w:rsid w:val="0056091A"/>
    <w:rsid w:val="0057249B"/>
    <w:rsid w:val="00580270"/>
    <w:rsid w:val="00591FE7"/>
    <w:rsid w:val="005944AA"/>
    <w:rsid w:val="005964D3"/>
    <w:rsid w:val="005A04A9"/>
    <w:rsid w:val="005A13BD"/>
    <w:rsid w:val="005A13C8"/>
    <w:rsid w:val="005B2039"/>
    <w:rsid w:val="005C0CED"/>
    <w:rsid w:val="005C11A3"/>
    <w:rsid w:val="005D2560"/>
    <w:rsid w:val="005D3C1B"/>
    <w:rsid w:val="005D79B0"/>
    <w:rsid w:val="005F1AE6"/>
    <w:rsid w:val="005F4C18"/>
    <w:rsid w:val="00604D24"/>
    <w:rsid w:val="00633F70"/>
    <w:rsid w:val="00635781"/>
    <w:rsid w:val="00637522"/>
    <w:rsid w:val="006442C7"/>
    <w:rsid w:val="006467B0"/>
    <w:rsid w:val="00666A33"/>
    <w:rsid w:val="00674DAC"/>
    <w:rsid w:val="006775A2"/>
    <w:rsid w:val="0068049C"/>
    <w:rsid w:val="0068210B"/>
    <w:rsid w:val="00691CFB"/>
    <w:rsid w:val="006A6971"/>
    <w:rsid w:val="006B5E3E"/>
    <w:rsid w:val="006C1EDC"/>
    <w:rsid w:val="006C4FB1"/>
    <w:rsid w:val="006D28BB"/>
    <w:rsid w:val="006F0B23"/>
    <w:rsid w:val="006F5D40"/>
    <w:rsid w:val="006F5E84"/>
    <w:rsid w:val="00705BC4"/>
    <w:rsid w:val="00706706"/>
    <w:rsid w:val="00712A07"/>
    <w:rsid w:val="007209F9"/>
    <w:rsid w:val="00724CDA"/>
    <w:rsid w:val="00724D21"/>
    <w:rsid w:val="007313D6"/>
    <w:rsid w:val="00736D27"/>
    <w:rsid w:val="0074092D"/>
    <w:rsid w:val="007415A3"/>
    <w:rsid w:val="0075244C"/>
    <w:rsid w:val="00752A53"/>
    <w:rsid w:val="0075691D"/>
    <w:rsid w:val="00756CE2"/>
    <w:rsid w:val="00764438"/>
    <w:rsid w:val="00766CB6"/>
    <w:rsid w:val="007749B3"/>
    <w:rsid w:val="00775922"/>
    <w:rsid w:val="00777D3A"/>
    <w:rsid w:val="007820BB"/>
    <w:rsid w:val="007852FA"/>
    <w:rsid w:val="00793FBE"/>
    <w:rsid w:val="007E2E61"/>
    <w:rsid w:val="00804FDC"/>
    <w:rsid w:val="00814A3C"/>
    <w:rsid w:val="008160CC"/>
    <w:rsid w:val="00843755"/>
    <w:rsid w:val="00856649"/>
    <w:rsid w:val="00863067"/>
    <w:rsid w:val="0088706E"/>
    <w:rsid w:val="008A6640"/>
    <w:rsid w:val="008B275F"/>
    <w:rsid w:val="008C1B90"/>
    <w:rsid w:val="008D32C1"/>
    <w:rsid w:val="008E0D99"/>
    <w:rsid w:val="008F16E5"/>
    <w:rsid w:val="008F2E01"/>
    <w:rsid w:val="009061AD"/>
    <w:rsid w:val="009068F0"/>
    <w:rsid w:val="00910021"/>
    <w:rsid w:val="00922A5E"/>
    <w:rsid w:val="00925CD8"/>
    <w:rsid w:val="00926C9A"/>
    <w:rsid w:val="00930F51"/>
    <w:rsid w:val="00943EC9"/>
    <w:rsid w:val="00947314"/>
    <w:rsid w:val="009535F4"/>
    <w:rsid w:val="00987DB6"/>
    <w:rsid w:val="00992E60"/>
    <w:rsid w:val="00996527"/>
    <w:rsid w:val="009B1FC4"/>
    <w:rsid w:val="009C5265"/>
    <w:rsid w:val="009D07BB"/>
    <w:rsid w:val="009D467A"/>
    <w:rsid w:val="009E53D2"/>
    <w:rsid w:val="009F4CE1"/>
    <w:rsid w:val="00A07C3D"/>
    <w:rsid w:val="00A36C8E"/>
    <w:rsid w:val="00A36D2C"/>
    <w:rsid w:val="00A4004B"/>
    <w:rsid w:val="00A43BB9"/>
    <w:rsid w:val="00A53A04"/>
    <w:rsid w:val="00A61037"/>
    <w:rsid w:val="00A62D17"/>
    <w:rsid w:val="00A73E76"/>
    <w:rsid w:val="00A74DA5"/>
    <w:rsid w:val="00A75C22"/>
    <w:rsid w:val="00A928D0"/>
    <w:rsid w:val="00A96099"/>
    <w:rsid w:val="00AB11E7"/>
    <w:rsid w:val="00AD0B07"/>
    <w:rsid w:val="00AE64B0"/>
    <w:rsid w:val="00AF4516"/>
    <w:rsid w:val="00B20A32"/>
    <w:rsid w:val="00B24BC5"/>
    <w:rsid w:val="00B322E3"/>
    <w:rsid w:val="00B327B6"/>
    <w:rsid w:val="00B40C91"/>
    <w:rsid w:val="00B476B8"/>
    <w:rsid w:val="00B5316F"/>
    <w:rsid w:val="00B55943"/>
    <w:rsid w:val="00B655A3"/>
    <w:rsid w:val="00B71478"/>
    <w:rsid w:val="00B86F2C"/>
    <w:rsid w:val="00B9492A"/>
    <w:rsid w:val="00BA054A"/>
    <w:rsid w:val="00BA2A8B"/>
    <w:rsid w:val="00BA5482"/>
    <w:rsid w:val="00BA5F91"/>
    <w:rsid w:val="00BB2B05"/>
    <w:rsid w:val="00BB519F"/>
    <w:rsid w:val="00BB6A01"/>
    <w:rsid w:val="00BC0EA0"/>
    <w:rsid w:val="00BC32D9"/>
    <w:rsid w:val="00BE0E62"/>
    <w:rsid w:val="00BE24C1"/>
    <w:rsid w:val="00BE6FC3"/>
    <w:rsid w:val="00C00066"/>
    <w:rsid w:val="00C01C95"/>
    <w:rsid w:val="00C0326F"/>
    <w:rsid w:val="00C051C8"/>
    <w:rsid w:val="00C11D25"/>
    <w:rsid w:val="00C23D94"/>
    <w:rsid w:val="00C24CC3"/>
    <w:rsid w:val="00C33B46"/>
    <w:rsid w:val="00C370AE"/>
    <w:rsid w:val="00C452DE"/>
    <w:rsid w:val="00C47CC4"/>
    <w:rsid w:val="00C60CF0"/>
    <w:rsid w:val="00C673E5"/>
    <w:rsid w:val="00C75D8A"/>
    <w:rsid w:val="00C915B5"/>
    <w:rsid w:val="00C91FCC"/>
    <w:rsid w:val="00CE6CEC"/>
    <w:rsid w:val="00D020A2"/>
    <w:rsid w:val="00D236CB"/>
    <w:rsid w:val="00D24BDB"/>
    <w:rsid w:val="00D36008"/>
    <w:rsid w:val="00D557DB"/>
    <w:rsid w:val="00D713A0"/>
    <w:rsid w:val="00D80528"/>
    <w:rsid w:val="00D80638"/>
    <w:rsid w:val="00D835B7"/>
    <w:rsid w:val="00D87BF3"/>
    <w:rsid w:val="00D9384E"/>
    <w:rsid w:val="00D96916"/>
    <w:rsid w:val="00DA1752"/>
    <w:rsid w:val="00DA3D7F"/>
    <w:rsid w:val="00DB7809"/>
    <w:rsid w:val="00DC538A"/>
    <w:rsid w:val="00DE087E"/>
    <w:rsid w:val="00DE53DF"/>
    <w:rsid w:val="00E1309E"/>
    <w:rsid w:val="00E16900"/>
    <w:rsid w:val="00E279A3"/>
    <w:rsid w:val="00E30C20"/>
    <w:rsid w:val="00E37B67"/>
    <w:rsid w:val="00E40C97"/>
    <w:rsid w:val="00E428CD"/>
    <w:rsid w:val="00E522D4"/>
    <w:rsid w:val="00E52DA3"/>
    <w:rsid w:val="00E52F18"/>
    <w:rsid w:val="00E70DBB"/>
    <w:rsid w:val="00E76402"/>
    <w:rsid w:val="00EA2A2A"/>
    <w:rsid w:val="00EA5D66"/>
    <w:rsid w:val="00EB7038"/>
    <w:rsid w:val="00EC2B65"/>
    <w:rsid w:val="00EC4437"/>
    <w:rsid w:val="00ED21B9"/>
    <w:rsid w:val="00ED79AC"/>
    <w:rsid w:val="00EE55D9"/>
    <w:rsid w:val="00EF154D"/>
    <w:rsid w:val="00F06815"/>
    <w:rsid w:val="00F11BA0"/>
    <w:rsid w:val="00F22C77"/>
    <w:rsid w:val="00F35BF4"/>
    <w:rsid w:val="00F60595"/>
    <w:rsid w:val="00F60914"/>
    <w:rsid w:val="00F62C4D"/>
    <w:rsid w:val="00F634FF"/>
    <w:rsid w:val="00F77C6D"/>
    <w:rsid w:val="00F85088"/>
    <w:rsid w:val="00F8711C"/>
    <w:rsid w:val="00F876A2"/>
    <w:rsid w:val="00F92FA5"/>
    <w:rsid w:val="00F935AB"/>
    <w:rsid w:val="00FB7E1D"/>
    <w:rsid w:val="00FC2073"/>
    <w:rsid w:val="00FD1BC9"/>
    <w:rsid w:val="00FD5139"/>
    <w:rsid w:val="00FD5C28"/>
    <w:rsid w:val="00FF35BD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07621"/>
  <w15:docId w15:val="{8FE93064-6DFD-4A2E-8223-CFBD5631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customStyle="1" w:styleId="af0">
    <w:name w:val="【資訊教育】"/>
    <w:basedOn w:val="a"/>
    <w:link w:val="af1"/>
    <w:rsid w:val="00DE53DF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1">
    <w:name w:val="【資訊教育】 字元"/>
    <w:link w:val="af0"/>
    <w:rsid w:val="00DE53DF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2">
    <w:name w:val="【性別平等】"/>
    <w:basedOn w:val="a"/>
    <w:link w:val="af3"/>
    <w:rsid w:val="00DE53DF"/>
    <w:pPr>
      <w:spacing w:line="440" w:lineRule="exact"/>
      <w:jc w:val="center"/>
    </w:pPr>
    <w:rPr>
      <w:rFonts w:ascii="標楷體" w:eastAsia="標楷體" w:hAnsi="標楷體"/>
      <w:color w:val="800080"/>
    </w:rPr>
  </w:style>
  <w:style w:type="character" w:customStyle="1" w:styleId="af3">
    <w:name w:val="【性別平等】 字元"/>
    <w:link w:val="af2"/>
    <w:rsid w:val="00DE53DF"/>
    <w:rPr>
      <w:rFonts w:ascii="標楷體" w:eastAsia="標楷體" w:hAnsi="標楷體"/>
      <w:color w:val="800080"/>
      <w:kern w:val="2"/>
      <w:sz w:val="24"/>
      <w:szCs w:val="24"/>
    </w:rPr>
  </w:style>
  <w:style w:type="paragraph" w:customStyle="1" w:styleId="af4">
    <w:name w:val="【家政教育】"/>
    <w:basedOn w:val="a"/>
    <w:link w:val="af5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5">
    <w:name w:val="【家政教育】 字元"/>
    <w:link w:val="af4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6">
    <w:name w:val="【人權教育】"/>
    <w:basedOn w:val="a"/>
    <w:link w:val="af7"/>
    <w:rsid w:val="00DE53DF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7">
    <w:name w:val="【人權教育】 字元"/>
    <w:link w:val="af6"/>
    <w:rsid w:val="00DE53DF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8">
    <w:name w:val="【性別平等教育】"/>
    <w:basedOn w:val="a"/>
    <w:link w:val="af9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9">
    <w:name w:val="【性別平等教育】 字元"/>
    <w:link w:val="af8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styleId="afa">
    <w:name w:val="List Paragraph"/>
    <w:basedOn w:val="a"/>
    <w:uiPriority w:val="34"/>
    <w:qFormat/>
    <w:rsid w:val="00756CE2"/>
    <w:pPr>
      <w:ind w:leftChars="200" w:left="480"/>
    </w:pPr>
  </w:style>
  <w:style w:type="paragraph" w:customStyle="1" w:styleId="afb">
    <w:name w:val="相關領域─◎"/>
    <w:basedOn w:val="a"/>
    <w:rsid w:val="00D9384E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BDAC2-B394-461D-B309-6F667B026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668</Words>
  <Characters>3809</Characters>
  <Application>Microsoft Office Word</Application>
  <DocSecurity>0</DocSecurity>
  <Lines>31</Lines>
  <Paragraphs>8</Paragraphs>
  <ScaleCrop>false</ScaleCrop>
  <Company>nani</Company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Windows 使用者</cp:lastModifiedBy>
  <cp:revision>6</cp:revision>
  <cp:lastPrinted>2013-03-23T03:36:00Z</cp:lastPrinted>
  <dcterms:created xsi:type="dcterms:W3CDTF">2021-07-04T17:55:00Z</dcterms:created>
  <dcterms:modified xsi:type="dcterms:W3CDTF">2021-07-11T11:28:00Z</dcterms:modified>
</cp:coreProperties>
</file>